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52DCA68" w14:textId="33976F95" w:rsidR="00B67436" w:rsidRDefault="0031748A" w:rsidP="00EA3973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Rozwiązanie </w:t>
      </w:r>
      <w:proofErr w:type="spellStart"/>
      <w:r w:rsidR="00B67436" w:rsidRPr="00B67436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B67436" w:rsidRPr="00B6743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="00B67436" w:rsidRPr="00B67436">
        <w:rPr>
          <w:rFonts w:ascii="Barlow" w:hAnsi="Barlow"/>
          <w:b/>
          <w:bCs/>
          <w:sz w:val="24"/>
          <w:szCs w:val="24"/>
          <w:lang w:val="pl-PL"/>
        </w:rPr>
        <w:t>CheckPoint</w:t>
      </w:r>
      <w:proofErr w:type="spellEnd"/>
      <w:r w:rsidR="00B67436" w:rsidRPr="00B6743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Pr="00B67436">
        <w:rPr>
          <w:rFonts w:ascii="Barlow" w:hAnsi="Barlow"/>
          <w:b/>
          <w:bCs/>
          <w:sz w:val="24"/>
          <w:szCs w:val="24"/>
          <w:lang w:val="pl-PL"/>
        </w:rPr>
        <w:t>zintegrowan</w:t>
      </w:r>
      <w:r>
        <w:rPr>
          <w:rFonts w:ascii="Barlow" w:hAnsi="Barlow"/>
          <w:b/>
          <w:bCs/>
          <w:sz w:val="24"/>
          <w:szCs w:val="24"/>
          <w:lang w:val="pl-PL"/>
        </w:rPr>
        <w:t>e</w:t>
      </w:r>
      <w:r w:rsidRPr="00B67436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r w:rsidR="00B67436" w:rsidRPr="00B67436">
        <w:rPr>
          <w:rFonts w:ascii="Barlow" w:hAnsi="Barlow"/>
          <w:b/>
          <w:bCs/>
          <w:sz w:val="24"/>
          <w:szCs w:val="24"/>
          <w:lang w:val="pl-PL"/>
        </w:rPr>
        <w:t>z systemem cyfrowego skanowania pojazdów organizacji TÜV SÜD zapewni zaawansowane możliwości kontroli opon</w:t>
      </w:r>
    </w:p>
    <w:p w14:paraId="28B4520A" w14:textId="1A37115E" w:rsidR="00B67436" w:rsidRPr="00B67436" w:rsidRDefault="00E044EB" w:rsidP="00B67436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2E6508">
        <w:rPr>
          <w:rFonts w:ascii="Barlow" w:hAnsi="Barlow"/>
          <w:sz w:val="22"/>
          <w:szCs w:val="22"/>
          <w:lang w:val="pl-PL"/>
        </w:rPr>
        <w:t>13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A22B2B">
        <w:rPr>
          <w:rFonts w:ascii="Barlow" w:hAnsi="Barlow"/>
          <w:sz w:val="22"/>
          <w:szCs w:val="22"/>
          <w:lang w:val="pl-PL"/>
        </w:rPr>
        <w:t>lipca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Goodyear i TÜV SÜD łączą siły </w:t>
      </w:r>
      <w:r w:rsidR="0031748A">
        <w:rPr>
          <w:rFonts w:ascii="Barlow" w:hAnsi="Barlow"/>
          <w:sz w:val="22"/>
          <w:szCs w:val="22"/>
          <w:lang w:val="pl-PL"/>
        </w:rPr>
        <w:t>integrując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 rozwiązanie </w:t>
      </w:r>
      <w:proofErr w:type="spellStart"/>
      <w:r w:rsidR="00B67436" w:rsidRPr="00B67436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B67436" w:rsidRPr="00B6743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B67436" w:rsidRPr="00B67436">
        <w:rPr>
          <w:rFonts w:ascii="Barlow" w:hAnsi="Barlow"/>
          <w:sz w:val="22"/>
          <w:szCs w:val="22"/>
          <w:lang w:val="pl-PL"/>
        </w:rPr>
        <w:t>CheckPoint</w:t>
      </w:r>
      <w:proofErr w:type="spellEnd"/>
      <w:r w:rsidR="00B67436" w:rsidRPr="00B67436">
        <w:rPr>
          <w:rFonts w:ascii="Barlow" w:hAnsi="Barlow"/>
          <w:sz w:val="22"/>
          <w:szCs w:val="22"/>
          <w:lang w:val="pl-PL"/>
        </w:rPr>
        <w:t xml:space="preserve"> z systemem cyfrowego skanowania pojazdów</w:t>
      </w:r>
      <w:r w:rsidR="00B419A9" w:rsidRPr="00B419A9">
        <w:rPr>
          <w:lang w:val="pl-PL"/>
        </w:rPr>
        <w:t xml:space="preserve"> </w:t>
      </w:r>
      <w:r w:rsidR="00B419A9" w:rsidRPr="00B419A9">
        <w:rPr>
          <w:rFonts w:ascii="Barlow" w:hAnsi="Barlow"/>
          <w:sz w:val="22"/>
          <w:szCs w:val="22"/>
          <w:lang w:val="pl-PL"/>
        </w:rPr>
        <w:t xml:space="preserve">Digital </w:t>
      </w:r>
      <w:proofErr w:type="spellStart"/>
      <w:r w:rsidR="00B419A9" w:rsidRPr="00B419A9">
        <w:rPr>
          <w:rFonts w:ascii="Barlow" w:hAnsi="Barlow"/>
          <w:sz w:val="22"/>
          <w:szCs w:val="22"/>
          <w:lang w:val="pl-PL"/>
        </w:rPr>
        <w:t>Vehicle</w:t>
      </w:r>
      <w:proofErr w:type="spellEnd"/>
      <w:r w:rsidR="00B419A9" w:rsidRPr="00B419A9">
        <w:rPr>
          <w:rFonts w:ascii="Barlow" w:hAnsi="Barlow"/>
          <w:sz w:val="22"/>
          <w:szCs w:val="22"/>
          <w:lang w:val="pl-PL"/>
        </w:rPr>
        <w:t xml:space="preserve"> Scan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 (DVS)</w:t>
      </w:r>
      <w:r w:rsidR="00552AD1">
        <w:rPr>
          <w:rFonts w:ascii="Barlow" w:hAnsi="Barlow"/>
          <w:sz w:val="22"/>
          <w:szCs w:val="22"/>
          <w:lang w:val="pl-PL"/>
        </w:rPr>
        <w:t>,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 </w:t>
      </w:r>
      <w:r w:rsidR="0031748A">
        <w:rPr>
          <w:rFonts w:ascii="Barlow" w:hAnsi="Barlow"/>
          <w:sz w:val="22"/>
          <w:szCs w:val="22"/>
          <w:lang w:val="pl-PL"/>
        </w:rPr>
        <w:t xml:space="preserve">oferowanym </w:t>
      </w:r>
      <w:r w:rsidR="0092258E">
        <w:rPr>
          <w:rFonts w:ascii="Barlow" w:hAnsi="Barlow"/>
          <w:sz w:val="22"/>
          <w:szCs w:val="22"/>
          <w:lang w:val="pl-PL"/>
        </w:rPr>
        <w:t xml:space="preserve">przez niemiecką </w:t>
      </w:r>
      <w:r w:rsidR="00B67436" w:rsidRPr="00B67436">
        <w:rPr>
          <w:rFonts w:ascii="Barlow" w:hAnsi="Barlow"/>
          <w:sz w:val="22"/>
          <w:szCs w:val="22"/>
          <w:lang w:val="pl-PL"/>
        </w:rPr>
        <w:t>organizacj</w:t>
      </w:r>
      <w:r w:rsidR="0092258E">
        <w:rPr>
          <w:rFonts w:ascii="Barlow" w:hAnsi="Barlow"/>
          <w:sz w:val="22"/>
          <w:szCs w:val="22"/>
          <w:lang w:val="pl-PL"/>
        </w:rPr>
        <w:t>ę</w:t>
      </w:r>
      <w:r w:rsidR="00B67436">
        <w:rPr>
          <w:rFonts w:ascii="Barlow" w:hAnsi="Barlow"/>
          <w:sz w:val="22"/>
          <w:szCs w:val="22"/>
          <w:lang w:val="pl-PL"/>
        </w:rPr>
        <w:t xml:space="preserve">. Takie </w:t>
      </w:r>
      <w:r w:rsidR="00B67436" w:rsidRPr="00B67436">
        <w:rPr>
          <w:rFonts w:ascii="Barlow" w:hAnsi="Barlow"/>
          <w:sz w:val="22"/>
          <w:szCs w:val="22"/>
          <w:lang w:val="pl-PL"/>
        </w:rPr>
        <w:t>wykorzystani</w:t>
      </w:r>
      <w:r w:rsidR="00B67436">
        <w:rPr>
          <w:rFonts w:ascii="Barlow" w:hAnsi="Barlow"/>
          <w:sz w:val="22"/>
          <w:szCs w:val="22"/>
          <w:lang w:val="pl-PL"/>
        </w:rPr>
        <w:t xml:space="preserve">e 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technologii </w:t>
      </w:r>
      <w:r w:rsidR="00B67436">
        <w:rPr>
          <w:rFonts w:ascii="Barlow" w:hAnsi="Barlow"/>
          <w:sz w:val="22"/>
          <w:szCs w:val="22"/>
          <w:lang w:val="pl-PL"/>
        </w:rPr>
        <w:t xml:space="preserve">pozwoli </w:t>
      </w:r>
      <w:r w:rsidR="00B67436" w:rsidRPr="00B67436">
        <w:rPr>
          <w:rFonts w:ascii="Barlow" w:hAnsi="Barlow"/>
          <w:sz w:val="22"/>
          <w:szCs w:val="22"/>
          <w:lang w:val="pl-PL"/>
        </w:rPr>
        <w:t>zwiększ</w:t>
      </w:r>
      <w:r w:rsidR="00B67436">
        <w:rPr>
          <w:rFonts w:ascii="Barlow" w:hAnsi="Barlow"/>
          <w:sz w:val="22"/>
          <w:szCs w:val="22"/>
          <w:lang w:val="pl-PL"/>
        </w:rPr>
        <w:t>yć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 bezpieczeństw</w:t>
      </w:r>
      <w:r w:rsidR="00B67436">
        <w:rPr>
          <w:rFonts w:ascii="Barlow" w:hAnsi="Barlow"/>
          <w:sz w:val="22"/>
          <w:szCs w:val="22"/>
          <w:lang w:val="pl-PL"/>
        </w:rPr>
        <w:t>o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 i wydajnoś</w:t>
      </w:r>
      <w:r w:rsidR="00B67436">
        <w:rPr>
          <w:rFonts w:ascii="Barlow" w:hAnsi="Barlow"/>
          <w:sz w:val="22"/>
          <w:szCs w:val="22"/>
          <w:lang w:val="pl-PL"/>
        </w:rPr>
        <w:t>ć</w:t>
      </w:r>
      <w:r w:rsidR="00B67436" w:rsidRPr="00B67436">
        <w:rPr>
          <w:rFonts w:ascii="Barlow" w:hAnsi="Barlow"/>
          <w:sz w:val="22"/>
          <w:szCs w:val="22"/>
          <w:lang w:val="pl-PL"/>
        </w:rPr>
        <w:t xml:space="preserve"> pojazdów. Od 2023 r. klienci mogą zamawiać system Digital Vehicle Scan </w:t>
      </w:r>
      <w:r w:rsidR="0092258E" w:rsidRPr="00B67436">
        <w:rPr>
          <w:rFonts w:ascii="Barlow" w:hAnsi="Barlow"/>
          <w:sz w:val="22"/>
          <w:szCs w:val="22"/>
          <w:lang w:val="pl-PL"/>
        </w:rPr>
        <w:t xml:space="preserve">TÜV SÜD </w:t>
      </w:r>
      <w:r w:rsidR="00B67436" w:rsidRPr="00B67436">
        <w:rPr>
          <w:rFonts w:ascii="Barlow" w:hAnsi="Barlow"/>
          <w:sz w:val="22"/>
          <w:szCs w:val="22"/>
          <w:lang w:val="pl-PL"/>
        </w:rPr>
        <w:t>wyposażony w</w:t>
      </w:r>
      <w:r w:rsidR="00B67436">
        <w:rPr>
          <w:rFonts w:ascii="Barlow" w:hAnsi="Barlow"/>
          <w:sz w:val="22"/>
          <w:szCs w:val="22"/>
          <w:lang w:val="pl-PL"/>
        </w:rPr>
        <w:t> </w:t>
      </w:r>
      <w:r w:rsidR="002E6508">
        <w:rPr>
          <w:rFonts w:ascii="Barlow" w:hAnsi="Barlow"/>
          <w:sz w:val="22"/>
          <w:szCs w:val="22"/>
          <w:lang w:val="pl-PL"/>
        </w:rPr>
        <w:t xml:space="preserve">system </w:t>
      </w:r>
      <w:r w:rsidR="00B67436" w:rsidRPr="00B67436">
        <w:rPr>
          <w:rFonts w:ascii="Barlow" w:hAnsi="Barlow"/>
          <w:sz w:val="22"/>
          <w:szCs w:val="22"/>
          <w:lang w:val="pl-PL"/>
        </w:rPr>
        <w:t>Goodyear CheckPoint.</w:t>
      </w:r>
    </w:p>
    <w:p w14:paraId="28BC13AA" w14:textId="1D3E59A8" w:rsidR="00B67436" w:rsidRPr="00B67436" w:rsidRDefault="00B67436" w:rsidP="00B67436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67436">
        <w:rPr>
          <w:rFonts w:ascii="Barlow" w:hAnsi="Barlow"/>
          <w:sz w:val="22"/>
          <w:szCs w:val="22"/>
          <w:lang w:val="pl-PL"/>
        </w:rPr>
        <w:t xml:space="preserve">TÜV SÜD Digital Vehicle Scan to innowacyjne rozwiązanie, które </w:t>
      </w:r>
      <w:r w:rsidR="003A71FE">
        <w:rPr>
          <w:rFonts w:ascii="Barlow" w:hAnsi="Barlow"/>
          <w:sz w:val="22"/>
          <w:szCs w:val="22"/>
          <w:lang w:val="pl-PL"/>
        </w:rPr>
        <w:t xml:space="preserve">dzięki </w:t>
      </w:r>
      <w:r w:rsidRPr="00B67436">
        <w:rPr>
          <w:rFonts w:ascii="Barlow" w:hAnsi="Barlow"/>
          <w:sz w:val="22"/>
          <w:szCs w:val="22"/>
          <w:lang w:val="pl-PL"/>
        </w:rPr>
        <w:t>wykorzyst</w:t>
      </w:r>
      <w:r w:rsidR="003A71FE">
        <w:rPr>
          <w:rFonts w:ascii="Barlow" w:hAnsi="Barlow"/>
          <w:sz w:val="22"/>
          <w:szCs w:val="22"/>
          <w:lang w:val="pl-PL"/>
        </w:rPr>
        <w:t>aniu</w:t>
      </w:r>
      <w:r w:rsidRPr="00B67436">
        <w:rPr>
          <w:rFonts w:ascii="Barlow" w:hAnsi="Barlow"/>
          <w:sz w:val="22"/>
          <w:szCs w:val="22"/>
          <w:lang w:val="pl-PL"/>
        </w:rPr>
        <w:t xml:space="preserve"> zaawansowan</w:t>
      </w:r>
      <w:r w:rsidR="003A71FE">
        <w:rPr>
          <w:rFonts w:ascii="Barlow" w:hAnsi="Barlow"/>
          <w:sz w:val="22"/>
          <w:szCs w:val="22"/>
          <w:lang w:val="pl-PL"/>
        </w:rPr>
        <w:t>ej</w:t>
      </w:r>
      <w:r w:rsidRPr="00B67436">
        <w:rPr>
          <w:rFonts w:ascii="Barlow" w:hAnsi="Barlow"/>
          <w:sz w:val="22"/>
          <w:szCs w:val="22"/>
          <w:lang w:val="pl-PL"/>
        </w:rPr>
        <w:t xml:space="preserve"> technologi</w:t>
      </w:r>
      <w:r w:rsidR="003A71FE">
        <w:rPr>
          <w:rFonts w:ascii="Barlow" w:hAnsi="Barlow"/>
          <w:sz w:val="22"/>
          <w:szCs w:val="22"/>
          <w:lang w:val="pl-PL"/>
        </w:rPr>
        <w:t>i</w:t>
      </w:r>
      <w:r w:rsidRPr="00B67436">
        <w:rPr>
          <w:rFonts w:ascii="Barlow" w:hAnsi="Barlow"/>
          <w:sz w:val="22"/>
          <w:szCs w:val="22"/>
          <w:lang w:val="pl-PL"/>
        </w:rPr>
        <w:t xml:space="preserve"> czujników pom</w:t>
      </w:r>
      <w:r w:rsidR="003A71FE">
        <w:rPr>
          <w:rFonts w:ascii="Barlow" w:hAnsi="Barlow"/>
          <w:sz w:val="22"/>
          <w:szCs w:val="22"/>
          <w:lang w:val="pl-PL"/>
        </w:rPr>
        <w:t xml:space="preserve">aga </w:t>
      </w:r>
      <w:r w:rsidR="003424C1">
        <w:rPr>
          <w:rFonts w:ascii="Barlow" w:hAnsi="Barlow"/>
          <w:sz w:val="22"/>
          <w:szCs w:val="22"/>
          <w:lang w:val="pl-PL"/>
        </w:rPr>
        <w:t>kontrolerowi</w:t>
      </w:r>
      <w:r w:rsidRPr="00B67436">
        <w:rPr>
          <w:rFonts w:ascii="Barlow" w:hAnsi="Barlow"/>
          <w:sz w:val="22"/>
          <w:szCs w:val="22"/>
          <w:lang w:val="pl-PL"/>
        </w:rPr>
        <w:t xml:space="preserve"> w</w:t>
      </w:r>
      <w:r w:rsidR="003424C1">
        <w:rPr>
          <w:rFonts w:ascii="Barlow" w:hAnsi="Barlow"/>
          <w:sz w:val="22"/>
          <w:szCs w:val="22"/>
          <w:lang w:val="pl-PL"/>
        </w:rPr>
        <w:t> </w:t>
      </w:r>
      <w:r w:rsidRPr="00B67436">
        <w:rPr>
          <w:rFonts w:ascii="Barlow" w:hAnsi="Barlow"/>
          <w:sz w:val="22"/>
          <w:szCs w:val="22"/>
          <w:lang w:val="pl-PL"/>
        </w:rPr>
        <w:t>tworzeniu kompleksowych raportów o stanie pojazdu, a także przyspiesz</w:t>
      </w:r>
      <w:r w:rsidR="003A71FE">
        <w:rPr>
          <w:rFonts w:ascii="Barlow" w:hAnsi="Barlow"/>
          <w:sz w:val="22"/>
          <w:szCs w:val="22"/>
          <w:lang w:val="pl-PL"/>
        </w:rPr>
        <w:t>a</w:t>
      </w:r>
      <w:r w:rsidRPr="00B67436">
        <w:rPr>
          <w:rFonts w:ascii="Barlow" w:hAnsi="Barlow"/>
          <w:sz w:val="22"/>
          <w:szCs w:val="22"/>
          <w:lang w:val="pl-PL"/>
        </w:rPr>
        <w:t xml:space="preserve"> proces odbioru i zwrotu pojazdu. System ten umożliwia dokładną diagnozę i</w:t>
      </w:r>
      <w:r w:rsidR="003A71FE">
        <w:rPr>
          <w:rFonts w:ascii="Barlow" w:hAnsi="Barlow"/>
          <w:sz w:val="22"/>
          <w:szCs w:val="22"/>
          <w:lang w:val="pl-PL"/>
        </w:rPr>
        <w:t> </w:t>
      </w:r>
      <w:r w:rsidR="00B419A9">
        <w:rPr>
          <w:rFonts w:ascii="Barlow" w:hAnsi="Barlow"/>
          <w:sz w:val="22"/>
          <w:szCs w:val="22"/>
          <w:lang w:val="pl-PL"/>
        </w:rPr>
        <w:t xml:space="preserve">wydawanie </w:t>
      </w:r>
      <w:r w:rsidRPr="00B67436">
        <w:rPr>
          <w:rFonts w:ascii="Barlow" w:hAnsi="Barlow"/>
          <w:sz w:val="22"/>
          <w:szCs w:val="22"/>
          <w:lang w:val="pl-PL"/>
        </w:rPr>
        <w:t>terminow</w:t>
      </w:r>
      <w:r w:rsidR="00B419A9">
        <w:rPr>
          <w:rFonts w:ascii="Barlow" w:hAnsi="Barlow"/>
          <w:sz w:val="22"/>
          <w:szCs w:val="22"/>
          <w:lang w:val="pl-PL"/>
        </w:rPr>
        <w:t>ych</w:t>
      </w:r>
      <w:r w:rsidRPr="00B67436">
        <w:rPr>
          <w:rFonts w:ascii="Barlow" w:hAnsi="Barlow"/>
          <w:sz w:val="22"/>
          <w:szCs w:val="22"/>
          <w:lang w:val="pl-PL"/>
        </w:rPr>
        <w:t xml:space="preserve"> zalece</w:t>
      </w:r>
      <w:r w:rsidR="00B419A9">
        <w:rPr>
          <w:rFonts w:ascii="Barlow" w:hAnsi="Barlow"/>
          <w:sz w:val="22"/>
          <w:szCs w:val="22"/>
          <w:lang w:val="pl-PL"/>
        </w:rPr>
        <w:t>ń</w:t>
      </w:r>
      <w:r w:rsidRPr="00B67436">
        <w:rPr>
          <w:rFonts w:ascii="Barlow" w:hAnsi="Barlow"/>
          <w:sz w:val="22"/>
          <w:szCs w:val="22"/>
          <w:lang w:val="pl-PL"/>
        </w:rPr>
        <w:t xml:space="preserve"> dotycząc</w:t>
      </w:r>
      <w:r w:rsidR="00B419A9">
        <w:rPr>
          <w:rFonts w:ascii="Barlow" w:hAnsi="Barlow"/>
          <w:sz w:val="22"/>
          <w:szCs w:val="22"/>
          <w:lang w:val="pl-PL"/>
        </w:rPr>
        <w:t>ych</w:t>
      </w:r>
      <w:r w:rsidRPr="00B67436">
        <w:rPr>
          <w:rFonts w:ascii="Barlow" w:hAnsi="Barlow"/>
          <w:sz w:val="22"/>
          <w:szCs w:val="22"/>
          <w:lang w:val="pl-PL"/>
        </w:rPr>
        <w:t xml:space="preserve"> konserwacji, co poprawia ogólne bezpieczeństwo i wydajność.</w:t>
      </w:r>
    </w:p>
    <w:p w14:paraId="524B25EA" w14:textId="4BE2E568" w:rsidR="00B67436" w:rsidRPr="00B67436" w:rsidRDefault="00B67436" w:rsidP="00B67436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Z kolei </w:t>
      </w:r>
      <w:r w:rsidRPr="00B67436">
        <w:rPr>
          <w:rFonts w:ascii="Barlow" w:hAnsi="Barlow"/>
          <w:sz w:val="22"/>
          <w:szCs w:val="22"/>
          <w:lang w:val="pl-PL"/>
        </w:rPr>
        <w:t xml:space="preserve">Goodyear CheckPoint to </w:t>
      </w:r>
      <w:r w:rsidR="003A71FE">
        <w:rPr>
          <w:rFonts w:ascii="Barlow" w:hAnsi="Barlow"/>
          <w:sz w:val="22"/>
          <w:szCs w:val="22"/>
          <w:lang w:val="pl-PL"/>
        </w:rPr>
        <w:t>rozbudowany czytnik najazdowy w postaci zamontowanej</w:t>
      </w:r>
      <w:r w:rsidR="003A71FE" w:rsidRPr="003A71FE">
        <w:rPr>
          <w:rFonts w:ascii="Barlow" w:hAnsi="Barlow"/>
          <w:sz w:val="22"/>
          <w:szCs w:val="22"/>
          <w:lang w:val="pl-PL"/>
        </w:rPr>
        <w:t xml:space="preserve"> na ziemi metalow</w:t>
      </w:r>
      <w:r w:rsidR="003A71FE">
        <w:rPr>
          <w:rFonts w:ascii="Barlow" w:hAnsi="Barlow"/>
          <w:sz w:val="22"/>
          <w:szCs w:val="22"/>
          <w:lang w:val="pl-PL"/>
        </w:rPr>
        <w:t>ej</w:t>
      </w:r>
      <w:r w:rsidR="003A71FE" w:rsidRPr="003A71FE">
        <w:rPr>
          <w:rFonts w:ascii="Barlow" w:hAnsi="Barlow"/>
          <w:sz w:val="22"/>
          <w:szCs w:val="22"/>
          <w:lang w:val="pl-PL"/>
        </w:rPr>
        <w:t xml:space="preserve"> płyt</w:t>
      </w:r>
      <w:r w:rsidR="003A71FE">
        <w:rPr>
          <w:rFonts w:ascii="Barlow" w:hAnsi="Barlow"/>
          <w:sz w:val="22"/>
          <w:szCs w:val="22"/>
          <w:lang w:val="pl-PL"/>
        </w:rPr>
        <w:t>y</w:t>
      </w:r>
      <w:r w:rsidR="003A71FE" w:rsidRPr="003A71FE">
        <w:rPr>
          <w:rFonts w:ascii="Barlow" w:hAnsi="Barlow"/>
          <w:sz w:val="22"/>
          <w:szCs w:val="22"/>
          <w:lang w:val="pl-PL"/>
        </w:rPr>
        <w:t>, wyposażon</w:t>
      </w:r>
      <w:r w:rsidR="003A71FE">
        <w:rPr>
          <w:rFonts w:ascii="Barlow" w:hAnsi="Barlow"/>
          <w:sz w:val="22"/>
          <w:szCs w:val="22"/>
          <w:lang w:val="pl-PL"/>
        </w:rPr>
        <w:t>ej</w:t>
      </w:r>
      <w:r w:rsidR="003A71FE" w:rsidRPr="003A71FE">
        <w:rPr>
          <w:rFonts w:ascii="Barlow" w:hAnsi="Barlow"/>
          <w:sz w:val="22"/>
          <w:szCs w:val="22"/>
          <w:lang w:val="pl-PL"/>
        </w:rPr>
        <w:t xml:space="preserve"> w zaawansowane kamery, lasery i czujniki, odczytujące informacje o oponie</w:t>
      </w:r>
      <w:r w:rsidR="003A71FE">
        <w:rPr>
          <w:rFonts w:ascii="Barlow" w:hAnsi="Barlow"/>
          <w:sz w:val="22"/>
          <w:szCs w:val="22"/>
          <w:lang w:val="pl-PL"/>
        </w:rPr>
        <w:t xml:space="preserve"> oraz parametry </w:t>
      </w:r>
      <w:r w:rsidR="00CC24EE">
        <w:rPr>
          <w:rFonts w:ascii="Barlow" w:hAnsi="Barlow"/>
          <w:sz w:val="22"/>
          <w:szCs w:val="22"/>
          <w:lang w:val="pl-PL"/>
        </w:rPr>
        <w:t>samochodu</w:t>
      </w:r>
      <w:r w:rsidR="003A71FE" w:rsidRPr="003A71FE">
        <w:rPr>
          <w:rFonts w:ascii="Barlow" w:hAnsi="Barlow"/>
          <w:sz w:val="22"/>
          <w:szCs w:val="22"/>
          <w:lang w:val="pl-PL"/>
        </w:rPr>
        <w:t>, podczas gdy pojazd nad nią przejeżdża</w:t>
      </w:r>
      <w:r w:rsidR="003A71FE">
        <w:rPr>
          <w:rFonts w:ascii="Barlow" w:hAnsi="Barlow"/>
          <w:sz w:val="22"/>
          <w:szCs w:val="22"/>
          <w:lang w:val="pl-PL"/>
        </w:rPr>
        <w:t>.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3A71FE">
        <w:rPr>
          <w:rFonts w:ascii="Barlow" w:hAnsi="Barlow"/>
          <w:sz w:val="22"/>
          <w:szCs w:val="22"/>
          <w:lang w:val="pl-PL"/>
        </w:rPr>
        <w:t>Z</w:t>
      </w:r>
      <w:r w:rsidR="00B419A9">
        <w:rPr>
          <w:rFonts w:ascii="Barlow" w:hAnsi="Barlow"/>
          <w:sz w:val="22"/>
          <w:szCs w:val="22"/>
          <w:lang w:val="pl-PL"/>
        </w:rPr>
        <w:t>ebrane</w:t>
      </w:r>
      <w:r w:rsidRPr="00B67436">
        <w:rPr>
          <w:rFonts w:ascii="Barlow" w:hAnsi="Barlow"/>
          <w:sz w:val="22"/>
          <w:szCs w:val="22"/>
          <w:lang w:val="pl-PL"/>
        </w:rPr>
        <w:t xml:space="preserve"> </w:t>
      </w:r>
      <w:r w:rsidR="003A71FE">
        <w:rPr>
          <w:rFonts w:ascii="Barlow" w:hAnsi="Barlow"/>
          <w:sz w:val="22"/>
          <w:szCs w:val="22"/>
          <w:lang w:val="pl-PL"/>
        </w:rPr>
        <w:t xml:space="preserve">dane są przesyłane </w:t>
      </w:r>
      <w:r w:rsidRPr="00B67436">
        <w:rPr>
          <w:rFonts w:ascii="Barlow" w:hAnsi="Barlow"/>
          <w:sz w:val="22"/>
          <w:szCs w:val="22"/>
          <w:lang w:val="pl-PL"/>
        </w:rPr>
        <w:t>do menedżerów flot.</w:t>
      </w:r>
      <w:r w:rsidR="00B419A9">
        <w:rPr>
          <w:rFonts w:ascii="Barlow" w:hAnsi="Barlow"/>
          <w:sz w:val="22"/>
          <w:szCs w:val="22"/>
          <w:lang w:val="pl-PL"/>
        </w:rPr>
        <w:t xml:space="preserve"> </w:t>
      </w:r>
      <w:r w:rsidR="0031748A" w:rsidRPr="0031748A">
        <w:rPr>
          <w:rFonts w:ascii="Barlow" w:hAnsi="Barlow"/>
          <w:sz w:val="22"/>
          <w:szCs w:val="22"/>
          <w:lang w:val="pl-PL"/>
        </w:rPr>
        <w:t>Goodyear CheckPoint usprawnia czasochłonne zadanie ręcznej kontroli ciśnienia w oponach i głębokości bieżnika[1], zapewniając zautomatyzowane kontrole, które można wykonać w</w:t>
      </w:r>
      <w:r w:rsidR="00CD50AA">
        <w:rPr>
          <w:rFonts w:ascii="Barlow" w:hAnsi="Barlow"/>
          <w:sz w:val="22"/>
          <w:szCs w:val="22"/>
          <w:lang w:val="pl-PL"/>
        </w:rPr>
        <w:t> </w:t>
      </w:r>
      <w:r w:rsidR="0031748A" w:rsidRPr="0031748A">
        <w:rPr>
          <w:rFonts w:ascii="Barlow" w:hAnsi="Barlow"/>
          <w:sz w:val="22"/>
          <w:szCs w:val="22"/>
          <w:lang w:val="pl-PL"/>
        </w:rPr>
        <w:t>ciągu kilku sekund.</w:t>
      </w:r>
    </w:p>
    <w:p w14:paraId="27FA74F3" w14:textId="748B8E17" w:rsidR="00B67436" w:rsidRPr="00B67436" w:rsidRDefault="00B67436" w:rsidP="00B67436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r w:rsidRPr="00B67436">
        <w:rPr>
          <w:rFonts w:ascii="Barlow" w:hAnsi="Barlow"/>
          <w:b/>
          <w:bCs/>
          <w:sz w:val="22"/>
          <w:szCs w:val="22"/>
          <w:lang w:val="pl-PL"/>
        </w:rPr>
        <w:t>Z</w:t>
      </w:r>
      <w:r>
        <w:rPr>
          <w:rFonts w:ascii="Barlow" w:hAnsi="Barlow"/>
          <w:b/>
          <w:bCs/>
          <w:sz w:val="22"/>
          <w:szCs w:val="22"/>
          <w:lang w:val="pl-PL"/>
        </w:rPr>
        <w:t xml:space="preserve">aawansowane możliwości kontroli opon </w:t>
      </w:r>
    </w:p>
    <w:p w14:paraId="12F3C3AB" w14:textId="77777777" w:rsidR="004A1EC5" w:rsidRDefault="0031748A" w:rsidP="00B67436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I</w:t>
      </w:r>
      <w:r w:rsidRPr="0031748A">
        <w:rPr>
          <w:rFonts w:ascii="Barlow" w:hAnsi="Barlow"/>
          <w:sz w:val="22"/>
          <w:szCs w:val="22"/>
          <w:lang w:val="pl-PL"/>
        </w:rPr>
        <w:t xml:space="preserve">ntegracja </w:t>
      </w:r>
      <w:r>
        <w:rPr>
          <w:rFonts w:ascii="Barlow" w:hAnsi="Barlow"/>
          <w:sz w:val="22"/>
          <w:szCs w:val="22"/>
          <w:lang w:val="pl-PL"/>
        </w:rPr>
        <w:t xml:space="preserve">z Goodyear CheckPoint </w:t>
      </w:r>
      <w:r w:rsidRPr="0031748A">
        <w:rPr>
          <w:rFonts w:ascii="Barlow" w:hAnsi="Barlow"/>
          <w:sz w:val="22"/>
          <w:szCs w:val="22"/>
          <w:lang w:val="pl-PL"/>
        </w:rPr>
        <w:t xml:space="preserve">rozszerza zakres TÜV SÜD Digital Vehicle Scan, oferując użytkownikom szczegółową ocenę stanu ich pojazdu, w tym </w:t>
      </w:r>
      <w:r>
        <w:rPr>
          <w:rFonts w:ascii="Barlow" w:hAnsi="Barlow"/>
          <w:sz w:val="22"/>
          <w:szCs w:val="22"/>
          <w:lang w:val="pl-PL"/>
        </w:rPr>
        <w:t xml:space="preserve">szczegółowego </w:t>
      </w:r>
      <w:r w:rsidRPr="0031748A">
        <w:rPr>
          <w:rFonts w:ascii="Barlow" w:hAnsi="Barlow"/>
          <w:sz w:val="22"/>
          <w:szCs w:val="22"/>
          <w:lang w:val="pl-PL"/>
        </w:rPr>
        <w:t>stanu opon. Klienci, którzy wybiorą wariant DVS wyposażony w system Goodyear CheckPoint, mogą skorzystać z kompleksowego raportu z kontroli, który obejmuje zarówno stan opon, jak i ogólny stan pojazdu, co umożliwia im podejmowanie świadomych decyzji dotyczących konserwacji.</w:t>
      </w:r>
      <w:r w:rsidRPr="0031748A" w:rsidDel="0031748A">
        <w:rPr>
          <w:rFonts w:ascii="Barlow" w:hAnsi="Barlow"/>
          <w:sz w:val="22"/>
          <w:szCs w:val="22"/>
          <w:lang w:val="pl-PL"/>
        </w:rPr>
        <w:t xml:space="preserve"> </w:t>
      </w:r>
    </w:p>
    <w:p w14:paraId="214170A1" w14:textId="32D79173" w:rsidR="00B67436" w:rsidRPr="00B67436" w:rsidRDefault="00B67436" w:rsidP="00B67436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67436">
        <w:rPr>
          <w:rFonts w:ascii="Barlow" w:hAnsi="Barlow"/>
          <w:sz w:val="22"/>
          <w:szCs w:val="22"/>
          <w:lang w:val="pl-PL"/>
        </w:rPr>
        <w:t xml:space="preserve">„Integracja </w:t>
      </w:r>
      <w:proofErr w:type="spellStart"/>
      <w:r w:rsidRPr="00B67436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B6743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B67436">
        <w:rPr>
          <w:rFonts w:ascii="Barlow" w:hAnsi="Barlow"/>
          <w:sz w:val="22"/>
          <w:szCs w:val="22"/>
          <w:lang w:val="pl-PL"/>
        </w:rPr>
        <w:t>CheckPoint</w:t>
      </w:r>
      <w:proofErr w:type="spellEnd"/>
      <w:r w:rsidRPr="00B67436">
        <w:rPr>
          <w:rFonts w:ascii="Barlow" w:hAnsi="Barlow"/>
          <w:sz w:val="22"/>
          <w:szCs w:val="22"/>
          <w:lang w:val="pl-PL"/>
        </w:rPr>
        <w:t xml:space="preserve"> z systemem cyfrowego skanowania pojazdów TÜV SÜD zapewni użytkownikom całościowy obraz </w:t>
      </w:r>
      <w:r>
        <w:rPr>
          <w:rFonts w:ascii="Barlow" w:hAnsi="Barlow"/>
          <w:sz w:val="22"/>
          <w:szCs w:val="22"/>
          <w:lang w:val="pl-PL"/>
        </w:rPr>
        <w:t>kondycji</w:t>
      </w:r>
      <w:r w:rsidR="00085002">
        <w:rPr>
          <w:rFonts w:ascii="Barlow" w:hAnsi="Barlow"/>
          <w:sz w:val="22"/>
          <w:szCs w:val="22"/>
          <w:lang w:val="pl-PL"/>
        </w:rPr>
        <w:t xml:space="preserve"> </w:t>
      </w:r>
      <w:r w:rsidRPr="00B67436">
        <w:rPr>
          <w:rFonts w:ascii="Barlow" w:hAnsi="Barlow"/>
          <w:sz w:val="22"/>
          <w:szCs w:val="22"/>
          <w:lang w:val="pl-PL"/>
        </w:rPr>
        <w:t xml:space="preserve">ich pojazdów, umożliwiając proaktywną konserwację i poprawiając ogólną wydajność. Jest to spójne z naszą ofertą Goodyear Total Mobility, której celem jest zapewnienie </w:t>
      </w:r>
      <w:r w:rsidR="00954551">
        <w:rPr>
          <w:rFonts w:ascii="Barlow" w:hAnsi="Barlow"/>
          <w:sz w:val="22"/>
          <w:szCs w:val="22"/>
          <w:lang w:val="pl-PL"/>
        </w:rPr>
        <w:t>kompleksowych</w:t>
      </w:r>
      <w:r w:rsidRPr="00B67436">
        <w:rPr>
          <w:rFonts w:ascii="Barlow" w:hAnsi="Barlow"/>
          <w:sz w:val="22"/>
          <w:szCs w:val="22"/>
          <w:lang w:val="pl-PL"/>
        </w:rPr>
        <w:t xml:space="preserve"> rozwiązań w zakresie mobilności i</w:t>
      </w:r>
      <w:r w:rsidR="00085002">
        <w:rPr>
          <w:rFonts w:ascii="Barlow" w:hAnsi="Barlow"/>
          <w:sz w:val="22"/>
          <w:szCs w:val="22"/>
          <w:lang w:val="pl-PL"/>
        </w:rPr>
        <w:t> </w:t>
      </w:r>
      <w:r w:rsidRPr="00B67436">
        <w:rPr>
          <w:rFonts w:ascii="Barlow" w:hAnsi="Barlow"/>
          <w:sz w:val="22"/>
          <w:szCs w:val="22"/>
          <w:lang w:val="pl-PL"/>
        </w:rPr>
        <w:t>wprowadzenie zarządzania flotą na wyższy poziom</w:t>
      </w:r>
      <w:r w:rsidR="00954551">
        <w:rPr>
          <w:rFonts w:ascii="Barlow" w:hAnsi="Barlow"/>
          <w:sz w:val="22"/>
          <w:szCs w:val="22"/>
          <w:lang w:val="pl-PL"/>
        </w:rPr>
        <w:t>,</w:t>
      </w:r>
      <w:r w:rsidRPr="00B67436">
        <w:rPr>
          <w:rFonts w:ascii="Barlow" w:hAnsi="Barlow"/>
          <w:sz w:val="22"/>
          <w:szCs w:val="22"/>
          <w:lang w:val="pl-PL"/>
        </w:rPr>
        <w:t xml:space="preserve">” powiedział Piotr Czyżyk, Dyrektor Zarządzający </w:t>
      </w:r>
      <w:r w:rsidR="00954551" w:rsidRPr="00B67436">
        <w:rPr>
          <w:rFonts w:ascii="Barlow" w:hAnsi="Barlow"/>
          <w:sz w:val="22"/>
          <w:szCs w:val="22"/>
          <w:lang w:val="pl-PL"/>
        </w:rPr>
        <w:t xml:space="preserve">Goodyear </w:t>
      </w:r>
      <w:r w:rsidR="00954551">
        <w:rPr>
          <w:rFonts w:ascii="Barlow" w:hAnsi="Barlow"/>
          <w:sz w:val="22"/>
          <w:szCs w:val="22"/>
          <w:lang w:val="pl-PL"/>
        </w:rPr>
        <w:t xml:space="preserve">ds. programu </w:t>
      </w:r>
      <w:r w:rsidRPr="00B67436">
        <w:rPr>
          <w:rFonts w:ascii="Barlow" w:hAnsi="Barlow"/>
          <w:sz w:val="22"/>
          <w:szCs w:val="22"/>
          <w:lang w:val="pl-PL"/>
        </w:rPr>
        <w:t xml:space="preserve">Proactive Solutions </w:t>
      </w:r>
      <w:r w:rsidR="00954551">
        <w:rPr>
          <w:rFonts w:ascii="Barlow" w:hAnsi="Barlow"/>
          <w:sz w:val="22"/>
          <w:szCs w:val="22"/>
          <w:lang w:val="pl-PL"/>
        </w:rPr>
        <w:t xml:space="preserve">w </w:t>
      </w:r>
      <w:r w:rsidRPr="00B67436">
        <w:rPr>
          <w:rFonts w:ascii="Barlow" w:hAnsi="Barlow"/>
          <w:sz w:val="22"/>
          <w:szCs w:val="22"/>
          <w:lang w:val="pl-PL"/>
        </w:rPr>
        <w:t>Europ</w:t>
      </w:r>
      <w:r w:rsidR="00954551">
        <w:rPr>
          <w:rFonts w:ascii="Barlow" w:hAnsi="Barlow"/>
          <w:sz w:val="22"/>
          <w:szCs w:val="22"/>
          <w:lang w:val="pl-PL"/>
        </w:rPr>
        <w:t>ie.</w:t>
      </w:r>
    </w:p>
    <w:p w14:paraId="668A82C3" w14:textId="65817D70" w:rsidR="00B67436" w:rsidRPr="00B67436" w:rsidRDefault="00EC063C" w:rsidP="00B67436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lastRenderedPageBreak/>
        <w:t>Zintegrowana p</w:t>
      </w:r>
      <w:r w:rsidR="00B67436" w:rsidRPr="00B67436">
        <w:rPr>
          <w:rFonts w:ascii="Barlow" w:hAnsi="Barlow"/>
          <w:sz w:val="22"/>
          <w:szCs w:val="22"/>
          <w:lang w:val="pl-PL"/>
        </w:rPr>
        <w:t>ropozycja jest szczególnie cenna dla operatorów flot, dostawców usług motoryzacyjnych i indywidualnych właścicieli pojazdów, którzy chcą zoptymalizować swoje praktyki konserwacyjne</w:t>
      </w:r>
      <w:r>
        <w:rPr>
          <w:rFonts w:ascii="Barlow" w:hAnsi="Barlow"/>
          <w:sz w:val="22"/>
          <w:szCs w:val="22"/>
          <w:lang w:val="pl-PL"/>
        </w:rPr>
        <w:t>, z</w:t>
      </w:r>
      <w:r w:rsidR="00B67436" w:rsidRPr="00B67436">
        <w:rPr>
          <w:rFonts w:ascii="Barlow" w:hAnsi="Barlow"/>
          <w:sz w:val="22"/>
          <w:szCs w:val="22"/>
          <w:lang w:val="pl-PL"/>
        </w:rPr>
        <w:t>minimalizować przestoje i poprawiać wydajność operacyjną.</w:t>
      </w:r>
    </w:p>
    <w:p w14:paraId="6AC76E78" w14:textId="48A7E984" w:rsidR="00B67436" w:rsidRPr="00B67436" w:rsidRDefault="00B67436" w:rsidP="00B67436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B67436">
        <w:rPr>
          <w:rFonts w:ascii="Barlow" w:hAnsi="Barlow"/>
          <w:sz w:val="22"/>
          <w:szCs w:val="22"/>
          <w:lang w:val="pl-PL"/>
        </w:rPr>
        <w:t>Co więcej, integracja danych z kontroli opon</w:t>
      </w:r>
      <w:r w:rsidR="00EC063C">
        <w:rPr>
          <w:rFonts w:ascii="Barlow" w:hAnsi="Barlow"/>
          <w:sz w:val="22"/>
          <w:szCs w:val="22"/>
          <w:lang w:val="pl-PL"/>
        </w:rPr>
        <w:t xml:space="preserve"> pozyskanych przez</w:t>
      </w:r>
      <w:r w:rsidRPr="00B67436">
        <w:rPr>
          <w:rFonts w:ascii="Barlow" w:hAnsi="Barlow"/>
          <w:sz w:val="22"/>
          <w:szCs w:val="22"/>
          <w:lang w:val="pl-PL"/>
        </w:rPr>
        <w:t xml:space="preserve"> </w:t>
      </w:r>
      <w:r w:rsidR="00954551">
        <w:rPr>
          <w:rFonts w:ascii="Barlow" w:hAnsi="Barlow"/>
          <w:sz w:val="22"/>
          <w:szCs w:val="22"/>
          <w:lang w:val="pl-PL"/>
        </w:rPr>
        <w:t xml:space="preserve">Goodyear </w:t>
      </w:r>
      <w:r w:rsidRPr="00B67436">
        <w:rPr>
          <w:rFonts w:ascii="Barlow" w:hAnsi="Barlow"/>
          <w:sz w:val="22"/>
          <w:szCs w:val="22"/>
          <w:lang w:val="pl-PL"/>
        </w:rPr>
        <w:t>CheckPoint z cyfrowym systemem skanowania pojazdów TÜV SÜD ułatwi rozwój strategii konserwacji predykcyjnej, co przełoży się na znaczne oszczędności.</w:t>
      </w:r>
    </w:p>
    <w:p w14:paraId="5A5A3148" w14:textId="209F2184" w:rsidR="00B67436" w:rsidRDefault="00B67436" w:rsidP="00B67436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 w:rsidRPr="00B67436">
        <w:rPr>
          <w:rFonts w:ascii="Barlow" w:hAnsi="Barlow"/>
          <w:sz w:val="22"/>
          <w:szCs w:val="22"/>
          <w:lang w:val="pl-PL"/>
        </w:rPr>
        <w:t xml:space="preserve">„TÜV SÜD działa na rzecz innowacji i ciągłego ulepszania rozwiązań, aby sprostać zmieniającym się potrzebom przemysłu motoryzacyjnego. </w:t>
      </w:r>
      <w:r w:rsidR="00954551">
        <w:rPr>
          <w:rFonts w:ascii="Barlow" w:hAnsi="Barlow"/>
          <w:sz w:val="22"/>
          <w:szCs w:val="22"/>
          <w:lang w:val="pl-PL"/>
        </w:rPr>
        <w:t>W</w:t>
      </w:r>
      <w:r w:rsidRPr="00B67436">
        <w:rPr>
          <w:rFonts w:ascii="Barlow" w:hAnsi="Barlow"/>
          <w:sz w:val="22"/>
          <w:szCs w:val="22"/>
          <w:lang w:val="pl-PL"/>
        </w:rPr>
        <w:t xml:space="preserve">spółpraca </w:t>
      </w:r>
      <w:r w:rsidR="00954551">
        <w:rPr>
          <w:rFonts w:ascii="Barlow" w:hAnsi="Barlow"/>
          <w:sz w:val="22"/>
          <w:szCs w:val="22"/>
          <w:lang w:val="pl-PL"/>
        </w:rPr>
        <w:t xml:space="preserve">z Goodyear </w:t>
      </w:r>
      <w:r w:rsidRPr="00B67436">
        <w:rPr>
          <w:rFonts w:ascii="Barlow" w:hAnsi="Barlow"/>
          <w:sz w:val="22"/>
          <w:szCs w:val="22"/>
          <w:lang w:val="pl-PL"/>
        </w:rPr>
        <w:t>potwierdza naszą wizję rozwoju standardów kontroli, konserwacji i bezpieczeństwa pojazdów</w:t>
      </w:r>
      <w:r w:rsidR="00954551">
        <w:rPr>
          <w:rFonts w:ascii="Barlow" w:hAnsi="Barlow"/>
          <w:sz w:val="22"/>
          <w:szCs w:val="22"/>
          <w:lang w:val="pl-PL"/>
        </w:rPr>
        <w:t>,</w:t>
      </w:r>
      <w:r w:rsidRPr="00B67436">
        <w:rPr>
          <w:rFonts w:ascii="Barlow" w:hAnsi="Barlow"/>
          <w:sz w:val="22"/>
          <w:szCs w:val="22"/>
          <w:lang w:val="pl-PL"/>
        </w:rPr>
        <w:t xml:space="preserve">” </w:t>
      </w:r>
      <w:r w:rsidR="00954551">
        <w:rPr>
          <w:rFonts w:ascii="Barlow" w:hAnsi="Barlow"/>
          <w:sz w:val="22"/>
          <w:szCs w:val="22"/>
          <w:lang w:val="pl-PL"/>
        </w:rPr>
        <w:t xml:space="preserve">dodał </w:t>
      </w:r>
      <w:r w:rsidRPr="00B67436">
        <w:rPr>
          <w:rFonts w:ascii="Barlow" w:hAnsi="Barlow"/>
          <w:sz w:val="22"/>
          <w:szCs w:val="22"/>
          <w:lang w:val="pl-PL"/>
        </w:rPr>
        <w:t>Maximilian Küblbeck, CEO TÜV SÜD Auto Plus GmbH.</w:t>
      </w:r>
    </w:p>
    <w:p w14:paraId="37D1A24C" w14:textId="004C1115" w:rsidR="00A137B0" w:rsidRDefault="00A137B0" w:rsidP="00A137B0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[1]  </w:t>
      </w:r>
      <w:r w:rsidRPr="00A137B0">
        <w:rPr>
          <w:rFonts w:ascii="Barlow" w:hAnsi="Barlow"/>
          <w:sz w:val="22"/>
          <w:szCs w:val="22"/>
          <w:lang w:val="pl-PL"/>
        </w:rPr>
        <w:t xml:space="preserve">Wersja </w:t>
      </w:r>
      <w:r>
        <w:rPr>
          <w:rFonts w:ascii="Barlow" w:hAnsi="Barlow"/>
          <w:sz w:val="22"/>
          <w:szCs w:val="22"/>
          <w:lang w:val="pl-PL"/>
        </w:rPr>
        <w:t xml:space="preserve">czytnika </w:t>
      </w:r>
      <w:r w:rsidRPr="00A137B0">
        <w:rPr>
          <w:rFonts w:ascii="Barlow" w:hAnsi="Barlow"/>
          <w:sz w:val="22"/>
          <w:szCs w:val="22"/>
          <w:lang w:val="pl-PL"/>
        </w:rPr>
        <w:t>Goodyear CheckPoint wbudowana w nawierzchnię oferuje również pomiar obciążenia osi/pojazdu.</w:t>
      </w:r>
    </w:p>
    <w:p w14:paraId="4D7A462F" w14:textId="22636659" w:rsidR="00BA36EB" w:rsidRPr="00376DC0" w:rsidRDefault="00BA36EB" w:rsidP="00954551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r w:rsidRPr="00376DC0">
        <w:rPr>
          <w:rFonts w:ascii="Barlow" w:hAnsi="Barlow"/>
          <w:b/>
          <w:bCs/>
          <w:lang w:val="pl-PL"/>
        </w:rPr>
        <w:t>Goodyear</w:t>
      </w:r>
    </w:p>
    <w:p w14:paraId="696DF5FB" w14:textId="61F970D3" w:rsidR="00BA36EB" w:rsidRDefault="00BA36EB" w:rsidP="005D61EA">
      <w:pPr>
        <w:spacing w:after="240" w:line="240" w:lineRule="auto"/>
        <w:ind w:left="3476"/>
        <w:rPr>
          <w:rStyle w:val="Hipercze"/>
          <w:rFonts w:ascii="Barlow" w:hAnsi="Barlow" w:cs="Arial"/>
          <w:lang w:val="pl-PL"/>
        </w:r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1" w:history="1">
        <w:r w:rsidR="004A1EC5" w:rsidRPr="00B16DE1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4A1EC5">
        <w:rPr>
          <w:rFonts w:ascii="Barlow" w:hAnsi="Barlow"/>
          <w:lang w:val="pl-PL"/>
        </w:rPr>
        <w:t>.</w:t>
      </w:r>
    </w:p>
    <w:p w14:paraId="6FA687AF" w14:textId="4834FEE8" w:rsidR="00A137B0" w:rsidRPr="00A137B0" w:rsidRDefault="00A137B0" w:rsidP="00A137B0">
      <w:pPr>
        <w:spacing w:after="240" w:line="240" w:lineRule="auto"/>
        <w:ind w:left="3476"/>
        <w:rPr>
          <w:rStyle w:val="Hipercze"/>
          <w:rFonts w:ascii="Barlow" w:hAnsi="Barlow" w:cs="Arial"/>
          <w:b/>
          <w:bCs/>
          <w:color w:val="auto"/>
          <w:u w:val="none"/>
          <w:lang w:val="pl-PL"/>
        </w:rPr>
      </w:pPr>
      <w:r w:rsidRPr="00A137B0">
        <w:rPr>
          <w:rStyle w:val="Hipercze"/>
          <w:rFonts w:ascii="Barlow" w:hAnsi="Barlow" w:cs="Arial"/>
          <w:b/>
          <w:bCs/>
          <w:color w:val="auto"/>
          <w:u w:val="none"/>
          <w:lang w:val="pl-PL"/>
        </w:rPr>
        <w:t>TÜV SÜD</w:t>
      </w:r>
    </w:p>
    <w:p w14:paraId="17F8C1E5" w14:textId="593F28F6" w:rsidR="00A137B0" w:rsidRPr="00A137B0" w:rsidRDefault="00A137B0" w:rsidP="00A137B0">
      <w:pPr>
        <w:spacing w:after="240" w:line="240" w:lineRule="auto"/>
        <w:ind w:left="3476"/>
        <w:rPr>
          <w:rStyle w:val="Hipercze"/>
          <w:rFonts w:ascii="Barlow" w:hAnsi="Barlow" w:cs="Arial"/>
          <w:color w:val="auto"/>
          <w:u w:val="none"/>
          <w:lang w:val="pl-PL"/>
        </w:rPr>
      </w:pPr>
      <w:r>
        <w:rPr>
          <w:rStyle w:val="Hipercze"/>
          <w:rFonts w:ascii="Barlow" w:hAnsi="Barlow" w:cs="Arial"/>
          <w:color w:val="auto"/>
          <w:u w:val="none"/>
          <w:lang w:val="pl-PL"/>
        </w:rPr>
        <w:t>Organizacja została z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>ałożona w 1866 roku jako stowarzyszenie zajmujące się inspekcją kotłów parowych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. Z biegiem lat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 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g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>rupa TÜV SÜD przekształciła się w globalne przedsiębiorstwo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, które obecnie zatrudnia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 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p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>onad 26 000 pracowników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,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 w ponad 1000 lokalizacjach 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 xml:space="preserve">położonych 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w około 50 krajach, 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którzy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 stale 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 xml:space="preserve">pracują nad 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>ulep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szaniem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 technologi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i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>, system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ów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 i 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 xml:space="preserve">dostarczają specjalistycznej 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>wiedz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>y</w:t>
      </w:r>
      <w:r w:rsidRPr="00A137B0">
        <w:rPr>
          <w:rStyle w:val="Hipercze"/>
          <w:rFonts w:ascii="Barlow" w:hAnsi="Barlow" w:cs="Arial"/>
          <w:color w:val="auto"/>
          <w:u w:val="none"/>
          <w:lang w:val="pl-PL"/>
        </w:rPr>
        <w:t xml:space="preserve">. Wnoszą oni znaczący wkład w tworzenie bezpiecznych i niezawodnych innowacji technicznych, takich jak Przemysł 4.0, autonomiczna jazda i energia odnawialna. </w:t>
      </w:r>
      <w:r>
        <w:rPr>
          <w:rStyle w:val="Hipercze"/>
          <w:rFonts w:ascii="Barlow" w:hAnsi="Barlow" w:cs="Arial"/>
          <w:color w:val="auto"/>
          <w:u w:val="none"/>
          <w:lang w:val="pl-PL"/>
        </w:rPr>
        <w:t xml:space="preserve">Więcej na ten temat na stronie </w:t>
      </w:r>
      <w:hyperlink r:id="rId12" w:history="1">
        <w:r w:rsidR="004A1EC5" w:rsidRPr="00B16DE1">
          <w:rPr>
            <w:rStyle w:val="Hipercze"/>
            <w:rFonts w:ascii="Barlow" w:hAnsi="Barlow" w:cs="Arial"/>
            <w:lang w:val="pl-PL"/>
          </w:rPr>
          <w:t>www.tuvsud.com</w:t>
        </w:r>
      </w:hyperlink>
      <w:r>
        <w:rPr>
          <w:rStyle w:val="Hipercze"/>
          <w:rFonts w:ascii="Barlow" w:hAnsi="Barlow" w:cs="Arial"/>
          <w:color w:val="auto"/>
          <w:u w:val="none"/>
          <w:lang w:val="pl-PL"/>
        </w:rPr>
        <w:t xml:space="preserve">. </w:t>
      </w:r>
    </w:p>
    <w:p w14:paraId="66E34ECA" w14:textId="1891E6FC" w:rsidR="00A137B0" w:rsidRPr="00376DC0" w:rsidRDefault="00A137B0" w:rsidP="00A137B0">
      <w:pPr>
        <w:spacing w:after="240" w:line="240" w:lineRule="auto"/>
        <w:rPr>
          <w:rFonts w:ascii="Barlow" w:hAnsi="Barlow"/>
          <w:lang w:val="pl-PL"/>
        </w:rPr>
        <w:sectPr w:rsidR="00A137B0" w:rsidRPr="00376DC0" w:rsidSect="00960D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>
        <w:rPr>
          <w:rFonts w:ascii="Barlow" w:hAnsi="Barlow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CD19" w14:textId="77777777" w:rsidR="00C85237" w:rsidRDefault="00C85237">
      <w:pPr>
        <w:spacing w:after="0" w:line="240" w:lineRule="auto"/>
      </w:pPr>
      <w:r>
        <w:separator/>
      </w:r>
    </w:p>
    <w:p w14:paraId="785CF871" w14:textId="77777777" w:rsidR="00C85237" w:rsidRDefault="00C85237"/>
  </w:endnote>
  <w:endnote w:type="continuationSeparator" w:id="0">
    <w:p w14:paraId="12B23880" w14:textId="77777777" w:rsidR="00C85237" w:rsidRDefault="00C85237">
      <w:pPr>
        <w:spacing w:after="0" w:line="240" w:lineRule="auto"/>
      </w:pPr>
      <w:r>
        <w:continuationSeparator/>
      </w:r>
    </w:p>
    <w:p w14:paraId="5A2E3002" w14:textId="77777777" w:rsidR="00C85237" w:rsidRDefault="00C85237"/>
  </w:endnote>
  <w:endnote w:type="continuationNotice" w:id="1">
    <w:p w14:paraId="1DDEA0B5" w14:textId="77777777" w:rsidR="00C85237" w:rsidRDefault="00C85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FAA5" w14:textId="77777777" w:rsidR="00C85237" w:rsidRDefault="00C85237">
      <w:pPr>
        <w:spacing w:after="0" w:line="240" w:lineRule="auto"/>
      </w:pPr>
      <w:r>
        <w:separator/>
      </w:r>
    </w:p>
    <w:p w14:paraId="7C1669C0" w14:textId="77777777" w:rsidR="00C85237" w:rsidRDefault="00C85237"/>
  </w:footnote>
  <w:footnote w:type="continuationSeparator" w:id="0">
    <w:p w14:paraId="795B0B2F" w14:textId="77777777" w:rsidR="00C85237" w:rsidRDefault="00C85237">
      <w:pPr>
        <w:spacing w:after="0" w:line="240" w:lineRule="auto"/>
      </w:pPr>
      <w:r>
        <w:continuationSeparator/>
      </w:r>
    </w:p>
    <w:p w14:paraId="34C8F321" w14:textId="77777777" w:rsidR="00C85237" w:rsidRDefault="00C85237"/>
  </w:footnote>
  <w:footnote w:type="continuationNotice" w:id="1">
    <w:p w14:paraId="2AB49193" w14:textId="77777777" w:rsidR="00C85237" w:rsidRDefault="00C85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5A08"/>
    <w:rsid w:val="000300BA"/>
    <w:rsid w:val="00032995"/>
    <w:rsid w:val="00033F2E"/>
    <w:rsid w:val="00034111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85002"/>
    <w:rsid w:val="0008773C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1223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513A"/>
    <w:rsid w:val="001654F6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A9E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E2EAF"/>
    <w:rsid w:val="001E3D39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46B7B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5524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1282"/>
    <w:rsid w:val="002C1686"/>
    <w:rsid w:val="002C1836"/>
    <w:rsid w:val="002C3759"/>
    <w:rsid w:val="002C44CE"/>
    <w:rsid w:val="002C45F0"/>
    <w:rsid w:val="002C6CE6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E6508"/>
    <w:rsid w:val="002F123F"/>
    <w:rsid w:val="002F1CED"/>
    <w:rsid w:val="002F26CA"/>
    <w:rsid w:val="002F29F6"/>
    <w:rsid w:val="002F38A1"/>
    <w:rsid w:val="002F6A1B"/>
    <w:rsid w:val="002F6D6F"/>
    <w:rsid w:val="00305C0B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1748A"/>
    <w:rsid w:val="0032058B"/>
    <w:rsid w:val="00325BC2"/>
    <w:rsid w:val="00332C4F"/>
    <w:rsid w:val="0033349F"/>
    <w:rsid w:val="003352CC"/>
    <w:rsid w:val="003356EA"/>
    <w:rsid w:val="003424C1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576B"/>
    <w:rsid w:val="00396AC5"/>
    <w:rsid w:val="0039769B"/>
    <w:rsid w:val="003A143B"/>
    <w:rsid w:val="003A25B7"/>
    <w:rsid w:val="003A71FE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6028"/>
    <w:rsid w:val="00440911"/>
    <w:rsid w:val="00441562"/>
    <w:rsid w:val="004446C8"/>
    <w:rsid w:val="00447293"/>
    <w:rsid w:val="00451E25"/>
    <w:rsid w:val="0045337F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968E7"/>
    <w:rsid w:val="004A1659"/>
    <w:rsid w:val="004A1897"/>
    <w:rsid w:val="004A1EC5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2AD1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B54"/>
    <w:rsid w:val="006A1911"/>
    <w:rsid w:val="006A5337"/>
    <w:rsid w:val="006B446C"/>
    <w:rsid w:val="006B4A53"/>
    <w:rsid w:val="006B63A6"/>
    <w:rsid w:val="006B7940"/>
    <w:rsid w:val="006B7BC7"/>
    <w:rsid w:val="006C0FAB"/>
    <w:rsid w:val="006C1170"/>
    <w:rsid w:val="006C31FF"/>
    <w:rsid w:val="006C4B8B"/>
    <w:rsid w:val="006C5442"/>
    <w:rsid w:val="006C5971"/>
    <w:rsid w:val="006D1728"/>
    <w:rsid w:val="006D2E39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3DF5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3B68"/>
    <w:rsid w:val="00914CFB"/>
    <w:rsid w:val="00915915"/>
    <w:rsid w:val="00920710"/>
    <w:rsid w:val="0092258E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5725"/>
    <w:rsid w:val="00946641"/>
    <w:rsid w:val="00950B8C"/>
    <w:rsid w:val="00952A9D"/>
    <w:rsid w:val="00953FD3"/>
    <w:rsid w:val="00954551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37B0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238"/>
    <w:rsid w:val="00A430A5"/>
    <w:rsid w:val="00A44442"/>
    <w:rsid w:val="00A452B3"/>
    <w:rsid w:val="00A51FFF"/>
    <w:rsid w:val="00A552FF"/>
    <w:rsid w:val="00A56677"/>
    <w:rsid w:val="00A568D5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024"/>
    <w:rsid w:val="00AA3C87"/>
    <w:rsid w:val="00AA7A60"/>
    <w:rsid w:val="00AB326E"/>
    <w:rsid w:val="00AB741E"/>
    <w:rsid w:val="00AB7747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46A0"/>
    <w:rsid w:val="00B268F7"/>
    <w:rsid w:val="00B325D1"/>
    <w:rsid w:val="00B33581"/>
    <w:rsid w:val="00B34FD3"/>
    <w:rsid w:val="00B35AFD"/>
    <w:rsid w:val="00B35BB3"/>
    <w:rsid w:val="00B419A9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67436"/>
    <w:rsid w:val="00B70FF0"/>
    <w:rsid w:val="00B729EE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5E8A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237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24EE"/>
    <w:rsid w:val="00CC358B"/>
    <w:rsid w:val="00CC3C7B"/>
    <w:rsid w:val="00CC651C"/>
    <w:rsid w:val="00CC76DD"/>
    <w:rsid w:val="00CD0275"/>
    <w:rsid w:val="00CD0668"/>
    <w:rsid w:val="00CD4F13"/>
    <w:rsid w:val="00CD50AA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6CA0"/>
    <w:rsid w:val="00D07C17"/>
    <w:rsid w:val="00D21ECC"/>
    <w:rsid w:val="00D2280C"/>
    <w:rsid w:val="00D30921"/>
    <w:rsid w:val="00D30D8B"/>
    <w:rsid w:val="00D351DB"/>
    <w:rsid w:val="00D40359"/>
    <w:rsid w:val="00D404BB"/>
    <w:rsid w:val="00D40533"/>
    <w:rsid w:val="00D42A96"/>
    <w:rsid w:val="00D43074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73"/>
    <w:rsid w:val="00EA5B26"/>
    <w:rsid w:val="00EA612D"/>
    <w:rsid w:val="00EA6F4F"/>
    <w:rsid w:val="00EA7B7D"/>
    <w:rsid w:val="00EB2953"/>
    <w:rsid w:val="00EC063C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68B8"/>
    <w:rsid w:val="00F677A6"/>
    <w:rsid w:val="00F70440"/>
    <w:rsid w:val="00F71781"/>
    <w:rsid w:val="00F71A9D"/>
    <w:rsid w:val="00F724B3"/>
    <w:rsid w:val="00F751CE"/>
    <w:rsid w:val="00F7778A"/>
    <w:rsid w:val="00F8084D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tuvsud.co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2023-07-13T11:33:00Z</cp:lastPrinted>
  <dcterms:created xsi:type="dcterms:W3CDTF">2023-07-13T11:33:00Z</dcterms:created>
  <dcterms:modified xsi:type="dcterms:W3CDTF">2023-07-13T11:35:00Z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